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Morabito Paula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3305 FLAMINGO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VERO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32963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Orchid Island Capital,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61,441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a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deferred stock units are 100% vested but do not become payable until the earlier to occur of a change of control or the reporting person's death, disability, or separation from service as a director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Paula Morabito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6294" TargetMode="External"/><Relationship Id="rId5" Type="http://schemas.openxmlformats.org/officeDocument/2006/relationships/hyperlink" Target="http://www.sec.gov/cgi-bin/browse-edgar?action=getcompany&amp;CIK=0001518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3327</Characters>
  <CharactersWithSpaces>3877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