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Parker Ava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10589 VERSAILLES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WELLINGTON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Orchid Island Capital,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124,131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a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represent deferred stock units issued in lieu of the Issuer's monthly dividend pursuant to the reporting person's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are 100% vested but do not become payable until the earlier to occur of a change of control or the reporting person's death, disability, or separation from service as a director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Ava Parker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6207" TargetMode="External"/><Relationship Id="rId5" Type="http://schemas.openxmlformats.org/officeDocument/2006/relationships/hyperlink" Target="http://www.sec.gov/cgi-bin/browse-edgar?action=getcompany&amp;CIK=0001518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3460</Characters>
  <CharactersWithSpaces>4031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